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AB4" w:rsidRDefault="00F60AB4">
      <w:pPr>
        <w:pStyle w:val="GvdeMetni"/>
        <w:spacing w:before="10"/>
        <w:rPr>
          <w:rFonts w:ascii="Times New Roman"/>
          <w:sz w:val="11"/>
        </w:rPr>
      </w:pPr>
    </w:p>
    <w:p w:rsidR="00F60AB4" w:rsidRDefault="00F60AB4">
      <w:pPr>
        <w:rPr>
          <w:rFonts w:ascii="Times New Roman"/>
          <w:sz w:val="11"/>
        </w:rPr>
        <w:sectPr w:rsidR="00F60AB4">
          <w:type w:val="continuous"/>
          <w:pgSz w:w="11910" w:h="16840"/>
          <w:pgMar w:top="460" w:right="520" w:bottom="0" w:left="320" w:header="708" w:footer="708" w:gutter="0"/>
          <w:cols w:space="708"/>
        </w:sectPr>
      </w:pPr>
    </w:p>
    <w:p w:rsidR="00F60AB4" w:rsidRDefault="00F60AB4">
      <w:pPr>
        <w:pStyle w:val="GvdeMetni"/>
        <w:rPr>
          <w:rFonts w:ascii="Times New Roman"/>
          <w:sz w:val="20"/>
        </w:rPr>
      </w:pPr>
    </w:p>
    <w:p w:rsidR="00F60AB4" w:rsidRDefault="00F60AB4">
      <w:pPr>
        <w:pStyle w:val="GvdeMetni"/>
        <w:rPr>
          <w:rFonts w:ascii="Times New Roman"/>
          <w:sz w:val="20"/>
        </w:rPr>
      </w:pPr>
    </w:p>
    <w:p w:rsidR="00F60AB4" w:rsidRDefault="00F60AB4">
      <w:pPr>
        <w:pStyle w:val="GvdeMetni"/>
        <w:spacing w:before="5"/>
        <w:rPr>
          <w:rFonts w:ascii="Times New Roman"/>
          <w:sz w:val="17"/>
        </w:rPr>
      </w:pPr>
    </w:p>
    <w:p w:rsidR="00F60AB4" w:rsidRDefault="0036319D">
      <w:pPr>
        <w:pStyle w:val="GvdeMetni"/>
        <w:ind w:left="375"/>
        <w:rPr>
          <w:rFonts w:ascii="Times New Roman"/>
          <w:sz w:val="20"/>
        </w:rPr>
      </w:pPr>
      <w:r>
        <w:rPr>
          <w:rFonts w:ascii="Times New Roman"/>
          <w:noProof/>
          <w:sz w:val="20"/>
          <w:lang w:val="fr-FR" w:eastAsia="fr-FR"/>
        </w:rPr>
        <w:drawing>
          <wp:inline distT="0" distB="0" distL="0" distR="0">
            <wp:extent cx="1070910" cy="8972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070910" cy="897254"/>
                    </a:xfrm>
                    <a:prstGeom prst="rect">
                      <a:avLst/>
                    </a:prstGeom>
                  </pic:spPr>
                </pic:pic>
              </a:graphicData>
            </a:graphic>
          </wp:inline>
        </w:drawing>
      </w:r>
    </w:p>
    <w:p w:rsidR="00F60AB4" w:rsidRDefault="00F60AB4">
      <w:pPr>
        <w:pStyle w:val="GvdeMetni"/>
        <w:rPr>
          <w:rFonts w:ascii="Times New Roman"/>
          <w:sz w:val="26"/>
        </w:rPr>
      </w:pPr>
    </w:p>
    <w:p w:rsidR="00F60AB4" w:rsidRDefault="00F60AB4">
      <w:pPr>
        <w:pStyle w:val="GvdeMetni"/>
        <w:rPr>
          <w:rFonts w:ascii="Times New Roman"/>
          <w:sz w:val="26"/>
        </w:rPr>
      </w:pPr>
    </w:p>
    <w:p w:rsidR="00F60AB4" w:rsidRDefault="00A64243">
      <w:pPr>
        <w:spacing w:before="201"/>
        <w:ind w:left="544"/>
        <w:rPr>
          <w:b/>
          <w:sz w:val="20"/>
        </w:rPr>
      </w:pPr>
      <w:r>
        <w:pict>
          <v:line id="_x0000_s1029" style="position:absolute;left:0;text-align:left;z-index:251659264;mso-position-horizontal-relative:page" from="27.4pt,33.7pt" to="575.65pt,33.7pt" strokecolor="#4f81bc" strokeweight="1pt">
            <w10:wrap anchorx="page"/>
          </v:line>
        </w:pict>
      </w:r>
      <w:proofErr w:type="gramStart"/>
      <w:r w:rsidR="0036319D" w:rsidRPr="0036319D">
        <w:rPr>
          <w:b/>
          <w:sz w:val="20"/>
        </w:rPr>
        <w:t>Page :</w:t>
      </w:r>
      <w:proofErr w:type="gramEnd"/>
      <w:r w:rsidR="0036319D" w:rsidRPr="0036319D">
        <w:rPr>
          <w:b/>
          <w:sz w:val="20"/>
        </w:rPr>
        <w:t xml:space="preserve"> 1 / 29</w:t>
      </w:r>
    </w:p>
    <w:p w:rsidR="00F60AB4" w:rsidRDefault="0036319D">
      <w:pPr>
        <w:pStyle w:val="KonuBal"/>
        <w:spacing w:before="101"/>
      </w:pPr>
      <w:r w:rsidRPr="0036319D">
        <w:rPr>
          <w:b w:val="0"/>
        </w:rPr>
        <w:br w:type="column"/>
      </w:r>
      <w:r w:rsidRPr="0036319D">
        <w:lastRenderedPageBreak/>
        <w:t>AVRASYA CEPHE-DOĞRAMA</w:t>
      </w:r>
    </w:p>
    <w:p w:rsidR="00F60AB4" w:rsidRDefault="0036319D">
      <w:pPr>
        <w:pStyle w:val="KonuBal"/>
        <w:ind w:right="3358"/>
      </w:pPr>
      <w:r>
        <w:rPr>
          <w:noProof/>
          <w:lang w:val="fr-FR" w:eastAsia="fr-FR"/>
        </w:rPr>
        <w:drawing>
          <wp:anchor distT="0" distB="0" distL="0" distR="0" simplePos="0" relativeHeight="251660288" behindDoc="0" locked="0" layoutInCell="1" allowOverlap="1">
            <wp:simplePos x="0" y="0"/>
            <wp:positionH relativeFrom="page">
              <wp:posOffset>5347745</wp:posOffset>
            </wp:positionH>
            <wp:positionV relativeFrom="paragraph">
              <wp:posOffset>-373781</wp:posOffset>
            </wp:positionV>
            <wp:extent cx="1798232" cy="10459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798232" cy="1045990"/>
                    </a:xfrm>
                    <a:prstGeom prst="rect">
                      <a:avLst/>
                    </a:prstGeom>
                  </pic:spPr>
                </pic:pic>
              </a:graphicData>
            </a:graphic>
          </wp:anchor>
        </w:drawing>
      </w:r>
      <w:r w:rsidRPr="0036319D">
        <w:t>TEST VE TEKNOLOJİ MERKEZİ A.Ş.</w:t>
      </w:r>
    </w:p>
    <w:p w:rsidR="00F60AB4" w:rsidRDefault="0036319D">
      <w:pPr>
        <w:ind w:left="375"/>
        <w:rPr>
          <w:sz w:val="20"/>
        </w:rPr>
      </w:pPr>
      <w:proofErr w:type="spellStart"/>
      <w:r w:rsidRPr="0036319D">
        <w:rPr>
          <w:sz w:val="20"/>
        </w:rPr>
        <w:t>Cumhuriyet</w:t>
      </w:r>
      <w:proofErr w:type="spellEnd"/>
      <w:r w:rsidRPr="0036319D">
        <w:rPr>
          <w:sz w:val="20"/>
        </w:rPr>
        <w:t xml:space="preserve"> </w:t>
      </w:r>
      <w:proofErr w:type="spellStart"/>
      <w:r w:rsidRPr="0036319D">
        <w:rPr>
          <w:sz w:val="20"/>
        </w:rPr>
        <w:t>Mahallesi</w:t>
      </w:r>
      <w:proofErr w:type="spellEnd"/>
      <w:r w:rsidRPr="0036319D">
        <w:rPr>
          <w:sz w:val="20"/>
        </w:rPr>
        <w:t xml:space="preserve"> 1. </w:t>
      </w:r>
      <w:proofErr w:type="spellStart"/>
      <w:r w:rsidRPr="0036319D">
        <w:rPr>
          <w:sz w:val="20"/>
        </w:rPr>
        <w:t>Cadde</w:t>
      </w:r>
      <w:proofErr w:type="spellEnd"/>
      <w:r w:rsidRPr="0036319D">
        <w:rPr>
          <w:sz w:val="20"/>
        </w:rPr>
        <w:t xml:space="preserve"> 1. </w:t>
      </w:r>
      <w:proofErr w:type="spellStart"/>
      <w:r w:rsidRPr="0036319D">
        <w:rPr>
          <w:sz w:val="20"/>
        </w:rPr>
        <w:t>Sokak</w:t>
      </w:r>
      <w:proofErr w:type="spellEnd"/>
      <w:r w:rsidRPr="0036319D">
        <w:rPr>
          <w:sz w:val="20"/>
        </w:rPr>
        <w:t xml:space="preserve"> No:1 81600</w:t>
      </w:r>
    </w:p>
    <w:p w:rsidR="00F60AB4" w:rsidRPr="00A64243" w:rsidRDefault="0036319D">
      <w:pPr>
        <w:spacing w:before="1"/>
        <w:ind w:left="1186"/>
        <w:rPr>
          <w:sz w:val="20"/>
          <w:lang w:val="fr-FR"/>
        </w:rPr>
      </w:pPr>
      <w:r w:rsidRPr="00A64243">
        <w:rPr>
          <w:sz w:val="20"/>
          <w:lang w:val="fr-FR"/>
        </w:rPr>
        <w:t xml:space="preserve">II. OSB </w:t>
      </w:r>
      <w:proofErr w:type="spellStart"/>
      <w:r w:rsidRPr="00A64243">
        <w:rPr>
          <w:sz w:val="20"/>
          <w:lang w:val="fr-FR"/>
        </w:rPr>
        <w:t>Beyköy</w:t>
      </w:r>
      <w:proofErr w:type="spellEnd"/>
      <w:r w:rsidRPr="00A64243">
        <w:rPr>
          <w:sz w:val="20"/>
          <w:lang w:val="fr-FR"/>
        </w:rPr>
        <w:t xml:space="preserve"> – DÜZCE/TURQUIE</w:t>
      </w:r>
    </w:p>
    <w:p w:rsidR="00F60AB4" w:rsidRPr="00A64243" w:rsidRDefault="00F60AB4">
      <w:pPr>
        <w:pStyle w:val="GvdeMetni"/>
        <w:rPr>
          <w:sz w:val="20"/>
          <w:lang w:val="fr-FR"/>
        </w:rPr>
      </w:pPr>
    </w:p>
    <w:p w:rsidR="00F60AB4" w:rsidRPr="00A64243" w:rsidRDefault="00A64243">
      <w:pPr>
        <w:spacing w:before="1"/>
        <w:ind w:left="442" w:right="3358"/>
        <w:jc w:val="center"/>
        <w:rPr>
          <w:sz w:val="20"/>
          <w:lang w:val="fr-FR"/>
        </w:rPr>
      </w:pPr>
      <w:r>
        <w:pict>
          <v:shapetype id="_x0000_t202" coordsize="21600,21600" o:spt="202" path="m,l,21600r21600,l21600,xe">
            <v:stroke joinstyle="miter"/>
            <v:path gradientshapeok="t" o:connecttype="rect"/>
          </v:shapetype>
          <v:shape id="docshape1" o:spid="_x0000_s1026" type="#_x0000_t202" style="position:absolute;left:0;text-align:left;margin-left:506.25pt;margin-top:-2.25pt;width:57.4pt;height:70.05pt;z-index:251662336;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tblGrid>
                  <w:tr w:rsidR="00092145">
                    <w:trPr>
                      <w:trHeight w:val="453"/>
                    </w:trPr>
                    <w:tc>
                      <w:tcPr>
                        <w:tcW w:w="1133" w:type="dxa"/>
                      </w:tcPr>
                      <w:p w:rsidR="00F60AB4" w:rsidRDefault="0036319D">
                        <w:pPr>
                          <w:pStyle w:val="TableParagraph"/>
                          <w:spacing w:before="135"/>
                          <w:ind w:left="67" w:right="55"/>
                          <w:jc w:val="center"/>
                          <w:rPr>
                            <w:rFonts w:ascii="Arial"/>
                            <w:sz w:val="16"/>
                          </w:rPr>
                        </w:pPr>
                        <w:r>
                          <w:rPr>
                            <w:rFonts w:ascii="Arial"/>
                            <w:sz w:val="16"/>
                            <w:lang w:val="fr"/>
                          </w:rPr>
                          <w:t>AB-0926-T</w:t>
                        </w:r>
                      </w:p>
                    </w:tc>
                  </w:tr>
                  <w:tr w:rsidR="00092145">
                    <w:trPr>
                      <w:trHeight w:val="453"/>
                    </w:trPr>
                    <w:tc>
                      <w:tcPr>
                        <w:tcW w:w="1133" w:type="dxa"/>
                      </w:tcPr>
                      <w:p w:rsidR="00F60AB4" w:rsidRDefault="0036319D">
                        <w:pPr>
                          <w:pStyle w:val="TableParagraph"/>
                          <w:spacing w:before="135"/>
                          <w:ind w:left="67" w:right="63"/>
                          <w:jc w:val="center"/>
                          <w:rPr>
                            <w:rFonts w:ascii="Arial"/>
                            <w:sz w:val="16"/>
                          </w:rPr>
                        </w:pPr>
                        <w:r>
                          <w:rPr>
                            <w:rFonts w:ascii="Arial"/>
                            <w:sz w:val="16"/>
                            <w:lang w:val="fr"/>
                          </w:rPr>
                          <w:t>21-001-PR01</w:t>
                        </w:r>
                      </w:p>
                    </w:tc>
                  </w:tr>
                  <w:tr w:rsidR="00092145">
                    <w:trPr>
                      <w:trHeight w:val="455"/>
                    </w:trPr>
                    <w:tc>
                      <w:tcPr>
                        <w:tcW w:w="1133" w:type="dxa"/>
                      </w:tcPr>
                      <w:p w:rsidR="00F60AB4" w:rsidRDefault="0036319D">
                        <w:pPr>
                          <w:pStyle w:val="TableParagraph"/>
                          <w:spacing w:before="123"/>
                          <w:ind w:left="67" w:right="60"/>
                          <w:jc w:val="center"/>
                          <w:rPr>
                            <w:rFonts w:ascii="Arial"/>
                            <w:sz w:val="16"/>
                          </w:rPr>
                        </w:pPr>
                        <w:r>
                          <w:rPr>
                            <w:rFonts w:ascii="Arial"/>
                            <w:sz w:val="16"/>
                            <w:lang w:val="fr"/>
                          </w:rPr>
                          <w:t>03,2021</w:t>
                        </w:r>
                      </w:p>
                    </w:tc>
                  </w:tr>
                </w:tbl>
                <w:p w:rsidR="00F60AB4" w:rsidRDefault="00F60AB4">
                  <w:pPr>
                    <w:pStyle w:val="GvdeMetni"/>
                  </w:pPr>
                </w:p>
              </w:txbxContent>
            </v:textbox>
            <w10:wrap anchorx="page"/>
          </v:shape>
        </w:pict>
      </w:r>
    </w:p>
    <w:p w:rsidR="00F60AB4" w:rsidRPr="00A64243" w:rsidRDefault="0036319D">
      <w:pPr>
        <w:ind w:left="439" w:right="3358"/>
        <w:jc w:val="center"/>
        <w:rPr>
          <w:i/>
          <w:sz w:val="20"/>
          <w:lang w:val="fr-FR"/>
        </w:rPr>
      </w:pPr>
      <w:r w:rsidRPr="00A64243">
        <w:rPr>
          <w:i/>
          <w:sz w:val="20"/>
          <w:lang w:val="fr-FR"/>
        </w:rPr>
        <w:t>Rapport d'essai</w:t>
      </w:r>
    </w:p>
    <w:p w:rsidR="00F60AB4" w:rsidRPr="00A64243" w:rsidRDefault="00F60AB4">
      <w:pPr>
        <w:jc w:val="center"/>
        <w:rPr>
          <w:sz w:val="20"/>
          <w:lang w:val="fr-FR"/>
        </w:rPr>
        <w:sectPr w:rsidR="00F60AB4" w:rsidRPr="00A64243">
          <w:type w:val="continuous"/>
          <w:pgSz w:w="11910" w:h="16840"/>
          <w:pgMar w:top="460" w:right="520" w:bottom="0" w:left="320" w:header="708" w:footer="708" w:gutter="0"/>
          <w:cols w:num="2" w:space="708" w:equalWidth="0">
            <w:col w:w="2419" w:space="504"/>
            <w:col w:w="8147"/>
          </w:cols>
        </w:sectPr>
      </w:pPr>
    </w:p>
    <w:p w:rsidR="00F60AB4" w:rsidRPr="00A64243" w:rsidRDefault="00F60AB4">
      <w:pPr>
        <w:pStyle w:val="GvdeMetni"/>
        <w:spacing w:before="11"/>
        <w:rPr>
          <w:i/>
          <w:sz w:val="10"/>
          <w:lang w:val="fr-FR"/>
        </w:rPr>
      </w:pPr>
    </w:p>
    <w:p w:rsidR="00F60AB4" w:rsidRDefault="0036319D">
      <w:pPr>
        <w:tabs>
          <w:tab w:val="left" w:pos="3463"/>
        </w:tabs>
        <w:spacing w:before="101"/>
        <w:ind w:left="532"/>
        <w:rPr>
          <w:sz w:val="16"/>
        </w:rPr>
      </w:pPr>
      <w:r w:rsidRPr="00A64243">
        <w:rPr>
          <w:sz w:val="16"/>
          <w:lang w:val="fr-FR"/>
        </w:rPr>
        <w:tab/>
      </w:r>
      <w:r w:rsidRPr="0036319D">
        <w:rPr>
          <w:sz w:val="16"/>
        </w:rPr>
        <w:t xml:space="preserve">Arbor </w:t>
      </w:r>
      <w:r w:rsidRPr="0036319D">
        <w:rPr>
          <w:b/>
          <w:sz w:val="16"/>
        </w:rPr>
        <w:t xml:space="preserve">- </w:t>
      </w:r>
      <w:proofErr w:type="spellStart"/>
      <w:r w:rsidRPr="0036319D">
        <w:rPr>
          <w:sz w:val="16"/>
        </w:rPr>
        <w:t>Selectron</w:t>
      </w:r>
      <w:proofErr w:type="spellEnd"/>
      <w:r w:rsidRPr="0036319D">
        <w:rPr>
          <w:sz w:val="16"/>
        </w:rPr>
        <w:t xml:space="preserve"> </w:t>
      </w:r>
      <w:proofErr w:type="spellStart"/>
      <w:r w:rsidRPr="0036319D">
        <w:rPr>
          <w:sz w:val="16"/>
        </w:rPr>
        <w:t>Elektrokimya</w:t>
      </w:r>
      <w:proofErr w:type="spellEnd"/>
      <w:r w:rsidRPr="0036319D">
        <w:rPr>
          <w:sz w:val="16"/>
        </w:rPr>
        <w:t xml:space="preserve"> San. ve Tic. Ltd. </w:t>
      </w:r>
      <w:proofErr w:type="spellStart"/>
      <w:r w:rsidRPr="0036319D">
        <w:rPr>
          <w:sz w:val="16"/>
        </w:rPr>
        <w:t>Şti</w:t>
      </w:r>
      <w:proofErr w:type="spellEnd"/>
      <w:r w:rsidRPr="0036319D">
        <w:rPr>
          <w:sz w:val="16"/>
        </w:rPr>
        <w:t>.</w:t>
      </w:r>
    </w:p>
    <w:p w:rsidR="00F60AB4" w:rsidRPr="0036319D" w:rsidRDefault="0036319D">
      <w:pPr>
        <w:pStyle w:val="GvdeMetni"/>
        <w:tabs>
          <w:tab w:val="left" w:pos="3441"/>
        </w:tabs>
        <w:spacing w:before="32"/>
        <w:ind w:left="532"/>
        <w:rPr>
          <w:lang w:val="pt-BR"/>
        </w:rPr>
      </w:pPr>
      <w:r w:rsidRPr="00A64243">
        <w:rPr>
          <w:b/>
          <w:lang w:val="fr-FR"/>
        </w:rPr>
        <w:t>Nom/adresse du client</w:t>
      </w:r>
      <w:r w:rsidRPr="00A64243">
        <w:rPr>
          <w:lang w:val="fr-FR"/>
        </w:rPr>
        <w:tab/>
        <w:t xml:space="preserve">Atatürk </w:t>
      </w:r>
      <w:proofErr w:type="spellStart"/>
      <w:r w:rsidRPr="00A64243">
        <w:rPr>
          <w:lang w:val="fr-FR"/>
        </w:rPr>
        <w:t>Bulvarı</w:t>
      </w:r>
      <w:proofErr w:type="spellEnd"/>
      <w:r w:rsidRPr="00A64243">
        <w:rPr>
          <w:lang w:val="fr-FR"/>
        </w:rPr>
        <w:t xml:space="preserve"> </w:t>
      </w:r>
      <w:proofErr w:type="spellStart"/>
      <w:r w:rsidRPr="00A64243">
        <w:rPr>
          <w:lang w:val="fr-FR"/>
        </w:rPr>
        <w:t>Köstemir</w:t>
      </w:r>
      <w:proofErr w:type="spellEnd"/>
      <w:r w:rsidRPr="00A64243">
        <w:rPr>
          <w:lang w:val="fr-FR"/>
        </w:rPr>
        <w:t xml:space="preserve"> </w:t>
      </w:r>
      <w:proofErr w:type="spellStart"/>
      <w:r w:rsidRPr="00A64243">
        <w:rPr>
          <w:lang w:val="fr-FR"/>
        </w:rPr>
        <w:t>Cad</w:t>
      </w:r>
      <w:proofErr w:type="spellEnd"/>
      <w:r w:rsidRPr="00A64243">
        <w:rPr>
          <w:lang w:val="fr-FR"/>
        </w:rPr>
        <w:t xml:space="preserve">. </w:t>
      </w:r>
      <w:r w:rsidRPr="0036319D">
        <w:rPr>
          <w:lang w:val="pt-BR"/>
        </w:rPr>
        <w:t>No:74 34570</w:t>
      </w:r>
    </w:p>
    <w:p w:rsidR="00F60AB4" w:rsidRDefault="0036319D">
      <w:pPr>
        <w:pStyle w:val="GvdeMetni"/>
        <w:spacing w:before="32"/>
        <w:ind w:left="3461"/>
        <w:rPr>
          <w:lang w:val="pt-BR"/>
        </w:rPr>
      </w:pPr>
      <w:r w:rsidRPr="0036319D">
        <w:rPr>
          <w:lang w:val="pt-BR"/>
        </w:rPr>
        <w:t>SİLİVRİ / İSTANBUL</w:t>
      </w:r>
    </w:p>
    <w:p w:rsidR="00A64243" w:rsidRPr="0036319D" w:rsidRDefault="00A64243">
      <w:pPr>
        <w:pStyle w:val="GvdeMetni"/>
        <w:spacing w:before="32"/>
        <w:ind w:left="3461"/>
        <w:rPr>
          <w:lang w:val="pt-BR"/>
        </w:rPr>
      </w:pPr>
    </w:p>
    <w:p w:rsidR="00F60AB4" w:rsidRPr="0036319D" w:rsidRDefault="0036319D">
      <w:pPr>
        <w:tabs>
          <w:tab w:val="left" w:pos="3424"/>
        </w:tabs>
        <w:ind w:left="532" w:right="6722"/>
        <w:rPr>
          <w:sz w:val="16"/>
          <w:lang w:val="pt-BR"/>
        </w:rPr>
      </w:pPr>
      <w:r w:rsidRPr="0036319D">
        <w:rPr>
          <w:spacing w:val="-1"/>
          <w:sz w:val="16"/>
          <w:lang w:val="pt-BR"/>
        </w:rPr>
        <w:tab/>
      </w:r>
      <w:r w:rsidR="00A64243">
        <w:rPr>
          <w:spacing w:val="-1"/>
          <w:sz w:val="16"/>
          <w:lang w:val="pt-BR"/>
        </w:rPr>
        <w:t xml:space="preserve">          </w:t>
      </w:r>
      <w:r w:rsidRPr="00A64243">
        <w:rPr>
          <w:b/>
          <w:spacing w:val="-1"/>
          <w:sz w:val="16"/>
          <w:lang w:val="pt-BR"/>
        </w:rPr>
        <w:t>Numéro de commande</w:t>
      </w:r>
      <w:r w:rsidR="00A64243">
        <w:rPr>
          <w:spacing w:val="-1"/>
          <w:sz w:val="16"/>
          <w:lang w:val="pt-BR"/>
        </w:rPr>
        <w:tab/>
        <w:t>21-001-PR01</w:t>
      </w:r>
    </w:p>
    <w:p w:rsidR="00087E41" w:rsidRPr="0036319D" w:rsidRDefault="00087E41">
      <w:pPr>
        <w:pStyle w:val="GvdeMetni"/>
        <w:tabs>
          <w:tab w:val="left" w:pos="3453"/>
        </w:tabs>
        <w:ind w:left="558" w:right="777"/>
        <w:rPr>
          <w:b/>
          <w:lang w:val="pt-BR"/>
        </w:rPr>
      </w:pPr>
    </w:p>
    <w:p w:rsidR="00F60AB4" w:rsidRPr="0036319D" w:rsidRDefault="00A64243" w:rsidP="00A64243">
      <w:pPr>
        <w:pStyle w:val="GvdeMetni"/>
        <w:tabs>
          <w:tab w:val="left" w:pos="3453"/>
        </w:tabs>
        <w:ind w:left="3453" w:right="777" w:hanging="2895"/>
        <w:rPr>
          <w:lang w:val="fr-BE"/>
        </w:rPr>
      </w:pPr>
      <w:r w:rsidRPr="00A64243">
        <w:rPr>
          <w:b/>
          <w:lang w:val="fr"/>
        </w:rPr>
        <w:t>Nom et identité de l'objet testé</w:t>
      </w:r>
      <w:r>
        <w:rPr>
          <w:lang w:val="fr"/>
        </w:rPr>
        <w:tab/>
      </w:r>
      <w:r w:rsidR="0036319D">
        <w:rPr>
          <w:lang w:val="fr"/>
        </w:rPr>
        <w:t>Arbor 68s HBSB D Schema / Double volet coulissant horizontal - Fenêtre coulissante en bois à levage</w:t>
      </w:r>
    </w:p>
    <w:p w:rsidR="00F60AB4" w:rsidRPr="0036319D" w:rsidRDefault="0036319D">
      <w:pPr>
        <w:tabs>
          <w:tab w:val="right" w:pos="4190"/>
        </w:tabs>
        <w:spacing w:before="212"/>
        <w:ind w:left="532"/>
        <w:rPr>
          <w:sz w:val="16"/>
          <w:lang w:val="fr-BE"/>
        </w:rPr>
      </w:pPr>
      <w:r>
        <w:rPr>
          <w:sz w:val="16"/>
          <w:lang w:val="fr"/>
        </w:rPr>
        <w:tab/>
      </w:r>
      <w:r w:rsidR="00A64243">
        <w:rPr>
          <w:sz w:val="16"/>
          <w:lang w:val="fr"/>
        </w:rPr>
        <w:tab/>
      </w:r>
    </w:p>
    <w:p w:rsidR="00F60AB4" w:rsidRPr="0036319D" w:rsidRDefault="0036319D" w:rsidP="00A64243">
      <w:pPr>
        <w:pStyle w:val="GvdeMetni"/>
        <w:tabs>
          <w:tab w:val="left" w:pos="4190"/>
        </w:tabs>
        <w:spacing w:before="1"/>
        <w:ind w:left="532"/>
        <w:rPr>
          <w:lang w:val="fr-BE"/>
        </w:rPr>
      </w:pPr>
      <w:r w:rsidRPr="00A64243">
        <w:rPr>
          <w:b/>
          <w:lang w:val="fr"/>
        </w:rPr>
        <w:t>La d</w:t>
      </w:r>
      <w:r w:rsidR="00A64243">
        <w:rPr>
          <w:b/>
          <w:lang w:val="fr"/>
        </w:rPr>
        <w:t xml:space="preserve">ate de réception de l'élément </w:t>
      </w:r>
      <w:r w:rsidRPr="00A64243">
        <w:rPr>
          <w:b/>
          <w:lang w:val="fr"/>
        </w:rPr>
        <w:t>test</w:t>
      </w:r>
      <w:r w:rsidR="00A64243">
        <w:rPr>
          <w:b/>
          <w:lang w:val="fr"/>
        </w:rPr>
        <w:t>é</w:t>
      </w:r>
      <w:r w:rsidR="00A64243">
        <w:rPr>
          <w:lang w:val="fr"/>
        </w:rPr>
        <w:tab/>
      </w:r>
      <w:r w:rsidR="00A64243">
        <w:rPr>
          <w:lang w:val="fr"/>
        </w:rPr>
        <w:tab/>
        <w:t>10.02.2021</w:t>
      </w:r>
    </w:p>
    <w:p w:rsidR="00F60AB4" w:rsidRPr="0036319D" w:rsidRDefault="00F60AB4">
      <w:pPr>
        <w:pStyle w:val="GvdeMetni"/>
        <w:spacing w:before="12"/>
        <w:rPr>
          <w:sz w:val="15"/>
          <w:lang w:val="fr-BE"/>
        </w:rPr>
      </w:pPr>
    </w:p>
    <w:p w:rsidR="00F60AB4" w:rsidRPr="00087E41" w:rsidRDefault="0036319D">
      <w:pPr>
        <w:pStyle w:val="GvdeMetni"/>
        <w:tabs>
          <w:tab w:val="left" w:pos="3432"/>
        </w:tabs>
        <w:ind w:left="558"/>
        <w:rPr>
          <w:lang w:val="es-ES"/>
        </w:rPr>
      </w:pPr>
      <w:r w:rsidRPr="00087E41">
        <w:rPr>
          <w:b/>
          <w:lang w:val="es-ES"/>
        </w:rPr>
        <w:tab/>
      </w:r>
    </w:p>
    <w:p w:rsidR="00F60AB4" w:rsidRPr="0036319D" w:rsidRDefault="00A64243">
      <w:pPr>
        <w:pStyle w:val="GvdeMetni"/>
        <w:tabs>
          <w:tab w:val="left" w:pos="3420"/>
        </w:tabs>
        <w:spacing w:before="1"/>
        <w:ind w:left="558"/>
        <w:rPr>
          <w:lang w:val="fr-BE"/>
        </w:rPr>
      </w:pPr>
      <w:r w:rsidRPr="00A64243">
        <w:rPr>
          <w:b/>
        </w:rPr>
        <w:pict>
          <v:rect id="docshape2" o:spid="_x0000_s1027" style="position:absolute;left:0;text-align:left;margin-left:44.25pt;margin-top:22.1pt;width:510.75pt;height:46.5pt;z-index:-251653120;mso-position-horizontal-relative:page" filled="f">
            <w10:wrap anchorx="page"/>
          </v:rect>
        </w:pict>
      </w:r>
      <w:r w:rsidR="0036319D" w:rsidRPr="00A64243">
        <w:rPr>
          <w:b/>
          <w:lang w:val="fr"/>
        </w:rPr>
        <w:t>Remarques</w:t>
      </w:r>
      <w:r w:rsidR="0036319D">
        <w:rPr>
          <w:lang w:val="fr"/>
        </w:rPr>
        <w:tab/>
        <w:t>Les méthodes d'essai EN 1026, EN 1027, EN 12211 ont été réalisées.</w:t>
      </w:r>
    </w:p>
    <w:p w:rsidR="00F60AB4" w:rsidRPr="0036319D" w:rsidRDefault="00F60AB4">
      <w:pPr>
        <w:pStyle w:val="GvdeMetni"/>
        <w:spacing w:before="2" w:after="1"/>
        <w:rPr>
          <w:sz w:val="17"/>
          <w:lang w:val="fr-BE"/>
        </w:rPr>
      </w:pPr>
    </w:p>
    <w:tbl>
      <w:tblPr>
        <w:tblW w:w="0" w:type="auto"/>
        <w:tblInd w:w="489" w:type="dxa"/>
        <w:tblLayout w:type="fixed"/>
        <w:tblCellMar>
          <w:left w:w="0" w:type="dxa"/>
          <w:right w:w="0" w:type="dxa"/>
        </w:tblCellMar>
        <w:tblLook w:val="01E0" w:firstRow="1" w:lastRow="1" w:firstColumn="1" w:lastColumn="1" w:noHBand="0" w:noVBand="0"/>
      </w:tblPr>
      <w:tblGrid>
        <w:gridCol w:w="2740"/>
        <w:gridCol w:w="702"/>
        <w:gridCol w:w="989"/>
        <w:gridCol w:w="4955"/>
      </w:tblGrid>
      <w:tr w:rsidR="00092145" w:rsidRPr="0036319D">
        <w:trPr>
          <w:gridAfter w:val="1"/>
          <w:wAfter w:w="4955" w:type="dxa"/>
          <w:trHeight w:val="311"/>
        </w:trPr>
        <w:tc>
          <w:tcPr>
            <w:tcW w:w="3442" w:type="dxa"/>
            <w:gridSpan w:val="2"/>
          </w:tcPr>
          <w:p w:rsidR="00087E41" w:rsidRPr="0036319D" w:rsidRDefault="0036319D">
            <w:pPr>
              <w:pStyle w:val="TableParagraph"/>
              <w:spacing w:before="93" w:line="198" w:lineRule="exact"/>
              <w:ind w:left="664"/>
              <w:rPr>
                <w:sz w:val="14"/>
                <w:szCs w:val="20"/>
              </w:rPr>
            </w:pPr>
            <w:r w:rsidRPr="0036319D">
              <w:rPr>
                <w:sz w:val="14"/>
                <w:szCs w:val="20"/>
                <w:lang w:val="fr"/>
              </w:rPr>
              <w:t>EN 12207 - Perméabilité à l'air</w:t>
            </w:r>
          </w:p>
        </w:tc>
        <w:tc>
          <w:tcPr>
            <w:tcW w:w="989" w:type="dxa"/>
          </w:tcPr>
          <w:p w:rsidR="00087E41" w:rsidRPr="0036319D" w:rsidRDefault="0036319D">
            <w:pPr>
              <w:pStyle w:val="TableParagraph"/>
              <w:spacing w:before="72" w:line="220" w:lineRule="exact"/>
              <w:ind w:left="244"/>
              <w:rPr>
                <w:b/>
                <w:sz w:val="14"/>
                <w:szCs w:val="20"/>
              </w:rPr>
            </w:pPr>
            <w:r w:rsidRPr="0036319D">
              <w:rPr>
                <w:b/>
                <w:sz w:val="14"/>
                <w:szCs w:val="20"/>
                <w:lang w:val="fr"/>
              </w:rPr>
              <w:t>Classe 4</w:t>
            </w:r>
          </w:p>
        </w:tc>
      </w:tr>
      <w:tr w:rsidR="00092145" w:rsidRPr="0036319D">
        <w:trPr>
          <w:gridAfter w:val="1"/>
          <w:wAfter w:w="4955" w:type="dxa"/>
          <w:trHeight w:val="240"/>
        </w:trPr>
        <w:tc>
          <w:tcPr>
            <w:tcW w:w="3442" w:type="dxa"/>
            <w:gridSpan w:val="2"/>
          </w:tcPr>
          <w:p w:rsidR="00087E41" w:rsidRPr="0036319D" w:rsidRDefault="0036319D">
            <w:pPr>
              <w:pStyle w:val="TableParagraph"/>
              <w:spacing w:before="22" w:line="198" w:lineRule="exact"/>
              <w:ind w:left="664"/>
              <w:rPr>
                <w:sz w:val="14"/>
                <w:szCs w:val="20"/>
              </w:rPr>
            </w:pPr>
            <w:r w:rsidRPr="0036319D">
              <w:rPr>
                <w:sz w:val="14"/>
                <w:szCs w:val="20"/>
                <w:lang w:val="fr"/>
              </w:rPr>
              <w:t>EN 12208 - Étanchéité à l'eau</w:t>
            </w:r>
          </w:p>
        </w:tc>
        <w:tc>
          <w:tcPr>
            <w:tcW w:w="989" w:type="dxa"/>
          </w:tcPr>
          <w:p w:rsidR="00087E41" w:rsidRPr="0036319D" w:rsidRDefault="0036319D">
            <w:pPr>
              <w:pStyle w:val="TableParagraph"/>
              <w:spacing w:line="220" w:lineRule="exact"/>
              <w:ind w:left="244"/>
              <w:rPr>
                <w:b/>
                <w:sz w:val="14"/>
                <w:szCs w:val="20"/>
              </w:rPr>
            </w:pPr>
            <w:r w:rsidRPr="0036319D">
              <w:rPr>
                <w:b/>
                <w:sz w:val="14"/>
                <w:szCs w:val="20"/>
                <w:lang w:val="fr"/>
              </w:rPr>
              <w:t>Classe 5A</w:t>
            </w:r>
          </w:p>
        </w:tc>
      </w:tr>
      <w:tr w:rsidR="00092145" w:rsidRPr="0036319D">
        <w:trPr>
          <w:gridAfter w:val="1"/>
          <w:wAfter w:w="4955" w:type="dxa"/>
          <w:trHeight w:val="239"/>
        </w:trPr>
        <w:tc>
          <w:tcPr>
            <w:tcW w:w="3442" w:type="dxa"/>
            <w:gridSpan w:val="2"/>
          </w:tcPr>
          <w:p w:rsidR="00087E41" w:rsidRPr="0036319D" w:rsidRDefault="0036319D">
            <w:pPr>
              <w:pStyle w:val="TableParagraph"/>
              <w:spacing w:before="22" w:line="198" w:lineRule="exact"/>
              <w:ind w:left="664"/>
              <w:rPr>
                <w:sz w:val="14"/>
                <w:szCs w:val="20"/>
                <w:lang w:val="fr-BE"/>
              </w:rPr>
            </w:pPr>
            <w:r w:rsidRPr="0036319D">
              <w:rPr>
                <w:sz w:val="14"/>
                <w:szCs w:val="20"/>
                <w:lang w:val="fr"/>
              </w:rPr>
              <w:t>EN 12210 - Résistance à la charge du vent</w:t>
            </w:r>
          </w:p>
        </w:tc>
        <w:tc>
          <w:tcPr>
            <w:tcW w:w="989" w:type="dxa"/>
          </w:tcPr>
          <w:p w:rsidR="00087E41" w:rsidRPr="0036319D" w:rsidRDefault="0036319D">
            <w:pPr>
              <w:pStyle w:val="TableParagraph"/>
              <w:spacing w:line="219" w:lineRule="exact"/>
              <w:ind w:left="220"/>
              <w:rPr>
                <w:b/>
                <w:sz w:val="14"/>
                <w:szCs w:val="20"/>
              </w:rPr>
            </w:pPr>
            <w:r w:rsidRPr="0036319D">
              <w:rPr>
                <w:b/>
                <w:sz w:val="14"/>
                <w:szCs w:val="20"/>
                <w:lang w:val="fr"/>
              </w:rPr>
              <w:t>Classe C2</w:t>
            </w:r>
          </w:p>
        </w:tc>
      </w:tr>
      <w:tr w:rsidR="00092145" w:rsidRPr="0036319D">
        <w:trPr>
          <w:trHeight w:val="895"/>
        </w:trPr>
        <w:tc>
          <w:tcPr>
            <w:tcW w:w="2740" w:type="dxa"/>
          </w:tcPr>
          <w:p w:rsidR="00F60AB4" w:rsidRPr="0036319D" w:rsidRDefault="00F60AB4">
            <w:pPr>
              <w:pStyle w:val="TableParagraph"/>
              <w:spacing w:before="5"/>
              <w:rPr>
                <w:sz w:val="14"/>
                <w:szCs w:val="20"/>
              </w:rPr>
            </w:pPr>
          </w:p>
          <w:p w:rsidR="00F60AB4" w:rsidRPr="00A64243" w:rsidRDefault="0036319D">
            <w:pPr>
              <w:pStyle w:val="TableParagraph"/>
              <w:spacing w:line="212" w:lineRule="exact"/>
              <w:ind w:left="50"/>
              <w:rPr>
                <w:b/>
                <w:sz w:val="14"/>
                <w:szCs w:val="20"/>
              </w:rPr>
            </w:pPr>
            <w:r w:rsidRPr="00A64243">
              <w:rPr>
                <w:b/>
                <w:sz w:val="14"/>
                <w:szCs w:val="20"/>
                <w:lang w:val="fr"/>
              </w:rPr>
              <w:t>Date du test</w:t>
            </w:r>
          </w:p>
          <w:p w:rsidR="00F60AB4" w:rsidRPr="0036319D" w:rsidRDefault="00F60AB4">
            <w:pPr>
              <w:pStyle w:val="TableParagraph"/>
              <w:spacing w:before="1" w:line="193" w:lineRule="exact"/>
              <w:ind w:left="50"/>
              <w:rPr>
                <w:b/>
                <w:sz w:val="14"/>
                <w:szCs w:val="20"/>
              </w:rPr>
            </w:pPr>
          </w:p>
          <w:p w:rsidR="00087E41" w:rsidRPr="0036319D" w:rsidRDefault="00087E41">
            <w:pPr>
              <w:pStyle w:val="TableParagraph"/>
              <w:spacing w:before="1" w:line="193" w:lineRule="exact"/>
              <w:ind w:left="50"/>
              <w:rPr>
                <w:b/>
                <w:sz w:val="14"/>
                <w:szCs w:val="20"/>
              </w:rPr>
            </w:pPr>
          </w:p>
        </w:tc>
        <w:tc>
          <w:tcPr>
            <w:tcW w:w="6646" w:type="dxa"/>
            <w:gridSpan w:val="3"/>
          </w:tcPr>
          <w:p w:rsidR="00F60AB4" w:rsidRPr="0036319D" w:rsidRDefault="00F60AB4">
            <w:pPr>
              <w:pStyle w:val="TableParagraph"/>
              <w:spacing w:before="5"/>
              <w:rPr>
                <w:sz w:val="14"/>
                <w:szCs w:val="20"/>
                <w:lang w:val="fr-BE"/>
              </w:rPr>
            </w:pPr>
          </w:p>
          <w:p w:rsidR="00F60AB4" w:rsidRPr="0036319D" w:rsidRDefault="0036319D">
            <w:pPr>
              <w:pStyle w:val="TableParagraph"/>
              <w:ind w:left="212"/>
              <w:rPr>
                <w:sz w:val="14"/>
                <w:szCs w:val="20"/>
                <w:lang w:val="fr-BE"/>
              </w:rPr>
            </w:pPr>
            <w:r w:rsidRPr="0036319D">
              <w:rPr>
                <w:sz w:val="14"/>
                <w:szCs w:val="20"/>
                <w:lang w:val="fr"/>
              </w:rPr>
              <w:t>11.02.2021</w:t>
            </w:r>
          </w:p>
          <w:p w:rsidR="00F60AB4" w:rsidRPr="0036319D" w:rsidRDefault="00F60AB4">
            <w:pPr>
              <w:pStyle w:val="TableParagraph"/>
              <w:spacing w:before="12"/>
              <w:rPr>
                <w:sz w:val="14"/>
                <w:szCs w:val="20"/>
                <w:lang w:val="fr-BE"/>
              </w:rPr>
            </w:pPr>
          </w:p>
          <w:p w:rsidR="00087E41" w:rsidRPr="0036319D" w:rsidRDefault="00087E41">
            <w:pPr>
              <w:pStyle w:val="TableParagraph"/>
              <w:spacing w:line="193" w:lineRule="exact"/>
              <w:ind w:left="226"/>
              <w:rPr>
                <w:sz w:val="14"/>
                <w:szCs w:val="20"/>
                <w:lang w:val="fr-BE"/>
              </w:rPr>
            </w:pPr>
          </w:p>
          <w:p w:rsidR="00F60AB4" w:rsidRPr="0036319D" w:rsidRDefault="00F60AB4">
            <w:pPr>
              <w:pStyle w:val="TableParagraph"/>
              <w:spacing w:line="193" w:lineRule="exact"/>
              <w:ind w:left="226"/>
              <w:rPr>
                <w:sz w:val="14"/>
                <w:szCs w:val="20"/>
                <w:lang w:val="fr-BE"/>
              </w:rPr>
            </w:pPr>
          </w:p>
        </w:tc>
      </w:tr>
      <w:tr w:rsidR="00092145" w:rsidRPr="00A64243">
        <w:trPr>
          <w:trHeight w:val="213"/>
        </w:trPr>
        <w:tc>
          <w:tcPr>
            <w:tcW w:w="2740" w:type="dxa"/>
          </w:tcPr>
          <w:p w:rsidR="00F60AB4" w:rsidRPr="00A64243" w:rsidRDefault="0036319D" w:rsidP="00087E41">
            <w:pPr>
              <w:pStyle w:val="TableParagraph"/>
              <w:spacing w:line="193" w:lineRule="exact"/>
              <w:rPr>
                <w:b/>
                <w:sz w:val="14"/>
                <w:szCs w:val="20"/>
                <w:lang w:val="fr-BE"/>
              </w:rPr>
            </w:pPr>
            <w:r w:rsidRPr="00A64243">
              <w:rPr>
                <w:b/>
                <w:sz w:val="14"/>
                <w:szCs w:val="20"/>
                <w:lang w:val="fr"/>
              </w:rPr>
              <w:t>Nombre de pages du rapport d'essai</w:t>
            </w:r>
          </w:p>
        </w:tc>
        <w:tc>
          <w:tcPr>
            <w:tcW w:w="6646" w:type="dxa"/>
            <w:gridSpan w:val="3"/>
          </w:tcPr>
          <w:p w:rsidR="00F60AB4" w:rsidRPr="0036319D" w:rsidRDefault="00A64243">
            <w:pPr>
              <w:pStyle w:val="TableParagraph"/>
              <w:rPr>
                <w:rFonts w:ascii="Times New Roman"/>
                <w:sz w:val="14"/>
                <w:szCs w:val="20"/>
                <w:lang w:val="fr-BE"/>
              </w:rPr>
            </w:pPr>
            <w:r>
              <w:rPr>
                <w:rFonts w:ascii="Times New Roman"/>
                <w:sz w:val="14"/>
                <w:szCs w:val="20"/>
                <w:lang w:val="fr-BE"/>
              </w:rPr>
              <w:t xml:space="preserve">       29</w:t>
            </w:r>
          </w:p>
        </w:tc>
      </w:tr>
      <w:tr w:rsidR="00A64243" w:rsidRPr="00A64243">
        <w:trPr>
          <w:trHeight w:val="213"/>
        </w:trPr>
        <w:tc>
          <w:tcPr>
            <w:tcW w:w="2740" w:type="dxa"/>
          </w:tcPr>
          <w:p w:rsidR="00A64243" w:rsidRPr="00A64243" w:rsidRDefault="00A64243" w:rsidP="00087E41">
            <w:pPr>
              <w:pStyle w:val="TableParagraph"/>
              <w:spacing w:line="193" w:lineRule="exact"/>
              <w:rPr>
                <w:b/>
                <w:sz w:val="14"/>
                <w:szCs w:val="20"/>
                <w:lang w:val="fr"/>
              </w:rPr>
            </w:pPr>
          </w:p>
        </w:tc>
        <w:tc>
          <w:tcPr>
            <w:tcW w:w="6646" w:type="dxa"/>
            <w:gridSpan w:val="3"/>
          </w:tcPr>
          <w:p w:rsidR="00A64243" w:rsidRPr="0036319D" w:rsidRDefault="00A64243">
            <w:pPr>
              <w:pStyle w:val="TableParagraph"/>
              <w:rPr>
                <w:rFonts w:ascii="Times New Roman"/>
                <w:sz w:val="14"/>
                <w:szCs w:val="20"/>
                <w:lang w:val="fr-BE"/>
              </w:rPr>
            </w:pPr>
          </w:p>
        </w:tc>
      </w:tr>
    </w:tbl>
    <w:p w:rsidR="00F60AB4" w:rsidRPr="0036319D" w:rsidRDefault="00F60AB4">
      <w:pPr>
        <w:pStyle w:val="GvdeMetni"/>
        <w:spacing w:before="1"/>
        <w:rPr>
          <w:lang w:val="fr-BE"/>
        </w:rPr>
      </w:pPr>
    </w:p>
    <w:p w:rsidR="00F60AB4" w:rsidRDefault="0036319D">
      <w:pPr>
        <w:pStyle w:val="GvdeMetni"/>
        <w:ind w:left="532" w:right="1039"/>
        <w:rPr>
          <w:lang w:val="fr"/>
        </w:rPr>
      </w:pPr>
      <w:proofErr w:type="spellStart"/>
      <w:r>
        <w:rPr>
          <w:lang w:val="fr"/>
        </w:rPr>
        <w:t>Avrasya</w:t>
      </w:r>
      <w:proofErr w:type="spellEnd"/>
      <w:r>
        <w:rPr>
          <w:lang w:val="fr"/>
        </w:rPr>
        <w:t xml:space="preserve"> </w:t>
      </w:r>
      <w:proofErr w:type="spellStart"/>
      <w:r>
        <w:rPr>
          <w:lang w:val="fr"/>
        </w:rPr>
        <w:t>Cephe-Doğrama</w:t>
      </w:r>
      <w:proofErr w:type="spellEnd"/>
      <w:r>
        <w:rPr>
          <w:lang w:val="fr"/>
        </w:rPr>
        <w:t xml:space="preserve"> Test </w:t>
      </w:r>
      <w:proofErr w:type="spellStart"/>
      <w:r>
        <w:rPr>
          <w:lang w:val="fr"/>
        </w:rPr>
        <w:t>ve</w:t>
      </w:r>
      <w:proofErr w:type="spellEnd"/>
      <w:r>
        <w:rPr>
          <w:lang w:val="fr"/>
        </w:rPr>
        <w:t xml:space="preserve"> Teknoloji Merkezi A.Ş accrédité par TÜRKAK sous le numéro d'enregistrement AB-0926-T pour TS EN ISO/IEC 17025:2017 en tant que laboratoire d'essai".</w:t>
      </w:r>
    </w:p>
    <w:p w:rsidR="00A64243" w:rsidRPr="0036319D" w:rsidRDefault="00A64243">
      <w:pPr>
        <w:pStyle w:val="GvdeMetni"/>
        <w:ind w:left="532" w:right="1039"/>
        <w:rPr>
          <w:lang w:val="fr-BE"/>
        </w:rPr>
      </w:pPr>
    </w:p>
    <w:p w:rsidR="00F60AB4" w:rsidRDefault="0036319D">
      <w:pPr>
        <w:pStyle w:val="GvdeMetni"/>
        <w:ind w:left="532" w:right="174"/>
        <w:rPr>
          <w:lang w:val="fr"/>
        </w:rPr>
      </w:pPr>
      <w:r>
        <w:rPr>
          <w:lang w:val="fr"/>
        </w:rPr>
        <w:t>L'agence d'accréditation turque (TURKAK) est signataire de l'accord multilatéral (MLA) de la coopération européenne pour l'accréditation (EA) et de l'arrangement de reconnaissance mutuelle (MRA) de la coopération internationale pour l'accréditation des laboratoires (ILAC) pour la reconnaissance des rapports d'essai.</w:t>
      </w:r>
    </w:p>
    <w:p w:rsidR="00A64243" w:rsidRPr="0036319D" w:rsidRDefault="00A64243">
      <w:pPr>
        <w:pStyle w:val="GvdeMetni"/>
        <w:ind w:left="532" w:right="174"/>
        <w:rPr>
          <w:lang w:val="fr-BE"/>
        </w:rPr>
      </w:pPr>
    </w:p>
    <w:p w:rsidR="00F60AB4" w:rsidRPr="0036319D" w:rsidRDefault="0036319D">
      <w:pPr>
        <w:pStyle w:val="GvdeMetni"/>
        <w:ind w:left="532" w:right="3121"/>
        <w:rPr>
          <w:lang w:val="fr-BE"/>
        </w:rPr>
      </w:pPr>
      <w:r>
        <w:rPr>
          <w:lang w:val="fr"/>
        </w:rPr>
        <w:t xml:space="preserve">(Ce rapport d'essai a été préparé après l'application de l'essai/des essais aux échantillons qui sont envoyés à notre société. (Notez que cette déclaration ne concerne </w:t>
      </w:r>
      <w:bookmarkStart w:id="0" w:name="_GoBack"/>
      <w:bookmarkEnd w:id="0"/>
      <w:r>
        <w:rPr>
          <w:lang w:val="fr"/>
        </w:rPr>
        <w:t>pas les autres échantillons du client).</w:t>
      </w:r>
    </w:p>
    <w:p w:rsidR="00F60AB4" w:rsidRPr="0036319D" w:rsidRDefault="0036319D">
      <w:pPr>
        <w:pStyle w:val="GvdeMetni"/>
        <w:ind w:left="532" w:right="452"/>
        <w:rPr>
          <w:lang w:val="fr-BE"/>
        </w:rPr>
      </w:pPr>
      <w:r>
        <w:rPr>
          <w:noProof/>
          <w:lang w:val="fr-FR" w:eastAsia="fr-FR"/>
        </w:rPr>
        <w:drawing>
          <wp:anchor distT="0" distB="0" distL="0" distR="0" simplePos="0" relativeHeight="251661312" behindDoc="0" locked="0" layoutInCell="1" allowOverlap="1">
            <wp:simplePos x="0" y="0"/>
            <wp:positionH relativeFrom="page">
              <wp:posOffset>781050</wp:posOffset>
            </wp:positionH>
            <wp:positionV relativeFrom="paragraph">
              <wp:posOffset>327772</wp:posOffset>
            </wp:positionV>
            <wp:extent cx="1447800" cy="14478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447800" cy="1447800"/>
                    </a:xfrm>
                    <a:prstGeom prst="rect">
                      <a:avLst/>
                    </a:prstGeom>
                  </pic:spPr>
                </pic:pic>
              </a:graphicData>
            </a:graphic>
          </wp:anchor>
        </w:drawing>
      </w:r>
      <w:r>
        <w:rPr>
          <w:lang w:val="fr"/>
        </w:rPr>
        <w:t>Les résultats des essais et/ou des mesures, les incertitudes (le cas échéant) avec la probabilité de confiance et les méthodes d'essai sont indiqués dans les pages suivantes qui font partie de ce rapport.</w:t>
      </w:r>
    </w:p>
    <w:p w:rsidR="00F60AB4" w:rsidRPr="0036319D" w:rsidRDefault="00F60AB4">
      <w:pPr>
        <w:pStyle w:val="GvdeMetni"/>
        <w:rPr>
          <w:sz w:val="20"/>
          <w:lang w:val="fr-BE"/>
        </w:rPr>
      </w:pPr>
    </w:p>
    <w:p w:rsidR="00F60AB4" w:rsidRPr="0036319D" w:rsidRDefault="00F60AB4">
      <w:pPr>
        <w:pStyle w:val="GvdeMetni"/>
        <w:rPr>
          <w:sz w:val="20"/>
          <w:lang w:val="fr-BE"/>
        </w:rPr>
      </w:pPr>
    </w:p>
    <w:p w:rsidR="00F60AB4" w:rsidRPr="0036319D" w:rsidRDefault="00F60AB4">
      <w:pPr>
        <w:pStyle w:val="GvdeMetni"/>
        <w:rPr>
          <w:sz w:val="20"/>
          <w:lang w:val="fr-BE"/>
        </w:rPr>
      </w:pPr>
    </w:p>
    <w:p w:rsidR="00F60AB4" w:rsidRPr="0036319D" w:rsidRDefault="00F60AB4">
      <w:pPr>
        <w:pStyle w:val="GvdeMetni"/>
        <w:rPr>
          <w:sz w:val="20"/>
          <w:lang w:val="fr-BE"/>
        </w:rPr>
      </w:pPr>
    </w:p>
    <w:p w:rsidR="00F60AB4" w:rsidRPr="0036319D" w:rsidRDefault="00F60AB4">
      <w:pPr>
        <w:pStyle w:val="GvdeMetni"/>
        <w:rPr>
          <w:sz w:val="20"/>
          <w:lang w:val="fr-BE"/>
        </w:rPr>
      </w:pPr>
    </w:p>
    <w:p w:rsidR="00F60AB4" w:rsidRPr="0036319D" w:rsidRDefault="00F60AB4">
      <w:pPr>
        <w:pStyle w:val="GvdeMetni"/>
        <w:rPr>
          <w:sz w:val="20"/>
          <w:lang w:val="fr-BE"/>
        </w:rPr>
      </w:pPr>
    </w:p>
    <w:p w:rsidR="00F60AB4" w:rsidRPr="0036319D" w:rsidRDefault="00F60AB4">
      <w:pPr>
        <w:pStyle w:val="GvdeMetni"/>
        <w:rPr>
          <w:sz w:val="20"/>
          <w:lang w:val="fr-BE"/>
        </w:rPr>
      </w:pPr>
    </w:p>
    <w:p w:rsidR="00F60AB4" w:rsidRPr="0036319D" w:rsidRDefault="00F60AB4">
      <w:pPr>
        <w:pStyle w:val="GvdeMetni"/>
        <w:spacing w:before="11"/>
        <w:rPr>
          <w:sz w:val="17"/>
          <w:lang w:val="fr-BE"/>
        </w:rPr>
      </w:pPr>
    </w:p>
    <w:p w:rsidR="00F60AB4" w:rsidRPr="0036319D" w:rsidRDefault="00F60AB4">
      <w:pPr>
        <w:rPr>
          <w:sz w:val="17"/>
          <w:lang w:val="fr-BE"/>
        </w:rPr>
        <w:sectPr w:rsidR="00F60AB4" w:rsidRPr="0036319D">
          <w:type w:val="continuous"/>
          <w:pgSz w:w="11910" w:h="16840"/>
          <w:pgMar w:top="460" w:right="520" w:bottom="0" w:left="320" w:header="708" w:footer="708" w:gutter="0"/>
          <w:cols w:space="708"/>
        </w:sectPr>
      </w:pPr>
    </w:p>
    <w:p w:rsidR="00F60AB4" w:rsidRPr="0036319D" w:rsidRDefault="00F60AB4">
      <w:pPr>
        <w:pStyle w:val="GvdeMetni"/>
        <w:rPr>
          <w:sz w:val="18"/>
          <w:lang w:val="fr-BE"/>
        </w:rPr>
      </w:pPr>
    </w:p>
    <w:p w:rsidR="00F60AB4" w:rsidRPr="0036319D" w:rsidRDefault="00F60AB4">
      <w:pPr>
        <w:pStyle w:val="GvdeMetni"/>
        <w:rPr>
          <w:sz w:val="18"/>
          <w:lang w:val="fr-BE"/>
        </w:rPr>
      </w:pPr>
    </w:p>
    <w:p w:rsidR="00F60AB4" w:rsidRPr="0036319D" w:rsidRDefault="00F60AB4">
      <w:pPr>
        <w:pStyle w:val="GvdeMetni"/>
        <w:spacing w:before="6"/>
        <w:rPr>
          <w:sz w:val="19"/>
          <w:lang w:val="fr-BE"/>
        </w:rPr>
      </w:pPr>
    </w:p>
    <w:p w:rsidR="00F60AB4" w:rsidRPr="0036319D" w:rsidRDefault="00A64243">
      <w:pPr>
        <w:ind w:left="107"/>
        <w:rPr>
          <w:sz w:val="14"/>
          <w:lang w:val="fr-BE"/>
        </w:rPr>
      </w:pPr>
      <w:r>
        <w:pict>
          <v:line id="_x0000_s1028" style="position:absolute;left:0;text-align:left;z-index:251658240;mso-position-horizontal-relative:page" from="23.95pt,12.2pt" to="572.2pt,12.2pt" strokecolor="#4f81bc" strokeweight="1pt">
            <w10:wrap anchorx="page"/>
          </v:line>
        </w:pict>
      </w:r>
      <w:r w:rsidR="0036319D">
        <w:rPr>
          <w:spacing w:val="-1"/>
          <w:sz w:val="14"/>
          <w:lang w:val="fr"/>
        </w:rPr>
        <w:t>RPR001/01/09.10.2019</w:t>
      </w:r>
    </w:p>
    <w:p w:rsidR="00F60AB4" w:rsidRPr="0036319D" w:rsidRDefault="0036319D">
      <w:pPr>
        <w:spacing w:before="13"/>
        <w:rPr>
          <w:sz w:val="35"/>
          <w:lang w:val="fr-BE"/>
        </w:rPr>
      </w:pPr>
      <w:r w:rsidRPr="0036319D">
        <w:rPr>
          <w:lang w:val="fr-BE"/>
        </w:rPr>
        <w:br w:type="column"/>
      </w:r>
    </w:p>
    <w:p w:rsidR="00F60AB4" w:rsidRPr="0036319D" w:rsidRDefault="0036319D">
      <w:pPr>
        <w:ind w:left="-12"/>
        <w:rPr>
          <w:sz w:val="20"/>
          <w:lang w:val="fr-BE"/>
        </w:rPr>
      </w:pPr>
      <w:r>
        <w:rPr>
          <w:sz w:val="20"/>
          <w:lang w:val="fr"/>
        </w:rPr>
        <w:t>Sceau</w:t>
      </w:r>
    </w:p>
    <w:p w:rsidR="00F60AB4" w:rsidRPr="0036319D" w:rsidRDefault="0036319D">
      <w:pPr>
        <w:spacing w:before="99" w:line="247" w:lineRule="exact"/>
        <w:ind w:left="167" w:right="21"/>
        <w:jc w:val="center"/>
        <w:rPr>
          <w:sz w:val="20"/>
          <w:lang w:val="fr-BE"/>
        </w:rPr>
      </w:pPr>
      <w:r>
        <w:rPr>
          <w:lang w:val="fr"/>
        </w:rPr>
        <w:br w:type="column"/>
      </w:r>
      <w:r>
        <w:rPr>
          <w:sz w:val="20"/>
          <w:lang w:val="fr"/>
        </w:rPr>
        <w:lastRenderedPageBreak/>
        <w:t>18.03.2021</w:t>
      </w:r>
    </w:p>
    <w:p w:rsidR="00F60AB4" w:rsidRPr="0036319D" w:rsidRDefault="0036319D">
      <w:pPr>
        <w:ind w:left="88" w:right="21"/>
        <w:jc w:val="center"/>
        <w:rPr>
          <w:sz w:val="20"/>
          <w:lang w:val="fr-BE"/>
        </w:rPr>
      </w:pPr>
      <w:r>
        <w:rPr>
          <w:sz w:val="20"/>
          <w:lang w:val="fr"/>
        </w:rPr>
        <w:t>Date</w:t>
      </w:r>
    </w:p>
    <w:p w:rsidR="00F60AB4" w:rsidRPr="0036319D" w:rsidRDefault="0036319D">
      <w:pPr>
        <w:spacing w:before="2"/>
        <w:rPr>
          <w:sz w:val="23"/>
          <w:lang w:val="fr-BE"/>
        </w:rPr>
      </w:pPr>
      <w:r w:rsidRPr="0036319D">
        <w:rPr>
          <w:lang w:val="fr-BE"/>
        </w:rPr>
        <w:br w:type="column"/>
      </w:r>
    </w:p>
    <w:p w:rsidR="00F60AB4" w:rsidRPr="0036319D" w:rsidRDefault="0036319D">
      <w:pPr>
        <w:spacing w:before="41"/>
        <w:ind w:left="90" w:right="23"/>
        <w:jc w:val="center"/>
        <w:rPr>
          <w:sz w:val="20"/>
          <w:lang w:val="fr-BE"/>
        </w:rPr>
      </w:pPr>
      <w:r>
        <w:rPr>
          <w:sz w:val="20"/>
          <w:lang w:val="fr"/>
        </w:rPr>
        <w:t>Responsable de l'essai</w:t>
      </w:r>
    </w:p>
    <w:p w:rsidR="00F60AB4" w:rsidRPr="0036319D" w:rsidRDefault="0036319D">
      <w:pPr>
        <w:spacing w:before="12"/>
        <w:rPr>
          <w:sz w:val="21"/>
          <w:lang w:val="fr-BE"/>
        </w:rPr>
      </w:pPr>
      <w:r w:rsidRPr="0036319D">
        <w:rPr>
          <w:lang w:val="fr-BE"/>
        </w:rPr>
        <w:br w:type="column"/>
      </w:r>
    </w:p>
    <w:p w:rsidR="00F60AB4" w:rsidRPr="0036319D" w:rsidRDefault="0036319D">
      <w:pPr>
        <w:spacing w:before="39"/>
        <w:ind w:left="203"/>
        <w:rPr>
          <w:sz w:val="20"/>
          <w:lang w:val="fr-BE"/>
        </w:rPr>
      </w:pPr>
      <w:r>
        <w:rPr>
          <w:sz w:val="20"/>
          <w:lang w:val="fr"/>
        </w:rPr>
        <w:t>Approbation</w:t>
      </w:r>
    </w:p>
    <w:p w:rsidR="00F60AB4" w:rsidRPr="0036319D" w:rsidRDefault="00F60AB4">
      <w:pPr>
        <w:rPr>
          <w:sz w:val="20"/>
          <w:lang w:val="fr-BE"/>
        </w:rPr>
        <w:sectPr w:rsidR="00F60AB4" w:rsidRPr="0036319D">
          <w:type w:val="continuous"/>
          <w:pgSz w:w="11910" w:h="16840"/>
          <w:pgMar w:top="460" w:right="520" w:bottom="0" w:left="320" w:header="708" w:footer="708" w:gutter="0"/>
          <w:cols w:num="5" w:space="708" w:equalWidth="0">
            <w:col w:w="1501" w:space="40"/>
            <w:col w:w="1076" w:space="665"/>
            <w:col w:w="1905" w:space="1105"/>
            <w:col w:w="2230" w:space="706"/>
            <w:col w:w="1842"/>
          </w:cols>
        </w:sectPr>
      </w:pPr>
    </w:p>
    <w:p w:rsidR="00087E41" w:rsidRPr="0036319D" w:rsidRDefault="00087E41">
      <w:pPr>
        <w:spacing w:before="159"/>
        <w:ind w:left="107" w:right="6015"/>
        <w:rPr>
          <w:sz w:val="14"/>
          <w:lang w:val="fr-BE"/>
        </w:rPr>
      </w:pPr>
    </w:p>
    <w:p w:rsidR="00F60AB4" w:rsidRPr="0036319D" w:rsidRDefault="0036319D">
      <w:pPr>
        <w:ind w:left="107" w:right="4724"/>
        <w:rPr>
          <w:i/>
          <w:sz w:val="14"/>
          <w:lang w:val="fr-BE"/>
        </w:rPr>
      </w:pPr>
      <w:r>
        <w:rPr>
          <w:i/>
          <w:sz w:val="14"/>
          <w:lang w:val="fr"/>
        </w:rPr>
        <w:t>Ce rapport ne peut être reproduit autrement que dans son intégralité, sauf avec l'autorisation du laboratoire. Les rapports d'essai sans signature ni cachet ne sont pas valables.</w:t>
      </w:r>
    </w:p>
    <w:sectPr w:rsidR="00F60AB4" w:rsidRPr="0036319D">
      <w:type w:val="continuous"/>
      <w:pgSz w:w="11910" w:h="16840"/>
      <w:pgMar w:top="460" w:right="520" w:bottom="0" w:left="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B4"/>
    <w:rsid w:val="00087E41"/>
    <w:rsid w:val="00092145"/>
    <w:rsid w:val="0036319D"/>
    <w:rsid w:val="00A64243"/>
    <w:rsid w:val="00F60AB4"/>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D36C0638-037D-4158-ABEC-8549E5F1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egoe UI" w:eastAsia="Segoe UI" w:hAnsi="Segoe UI" w:cs="Segoe UI"/>
    </w:rPr>
  </w:style>
  <w:style w:type="paragraph" w:styleId="Balk1">
    <w:name w:val="heading 1"/>
    <w:basedOn w:val="Normal"/>
    <w:uiPriority w:val="9"/>
    <w:qFormat/>
    <w:pPr>
      <w:ind w:left="88"/>
      <w:outlineLvl w:val="0"/>
    </w:pPr>
    <w:rPr>
      <w:b/>
      <w:bCs/>
      <w:sz w:val="20"/>
      <w:szCs w:val="20"/>
    </w:rPr>
  </w:style>
  <w:style w:type="paragraph" w:styleId="Balk2">
    <w:name w:val="heading 2"/>
    <w:basedOn w:val="Normal"/>
    <w:uiPriority w:val="9"/>
    <w:unhideWhenUsed/>
    <w:qFormat/>
    <w:pPr>
      <w:spacing w:before="1"/>
      <w:ind w:left="532"/>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16"/>
      <w:szCs w:val="16"/>
    </w:rPr>
  </w:style>
  <w:style w:type="paragraph" w:styleId="KonuBal">
    <w:name w:val="Title"/>
    <w:basedOn w:val="Normal"/>
    <w:uiPriority w:val="10"/>
    <w:qFormat/>
    <w:pPr>
      <w:spacing w:line="358" w:lineRule="exact"/>
      <w:ind w:left="444" w:right="3355"/>
      <w:jc w:val="center"/>
    </w:pPr>
    <w:rPr>
      <w:b/>
      <w:bCs/>
      <w:sz w:val="27"/>
      <w:szCs w:val="27"/>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1733</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hesabı</cp:lastModifiedBy>
  <cp:revision>4</cp:revision>
  <dcterms:created xsi:type="dcterms:W3CDTF">2022-02-02T23:19:00Z</dcterms:created>
  <dcterms:modified xsi:type="dcterms:W3CDTF">2022-02-04T08:58:00Z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2022-02-02T00:00:00Z</vt:filetime>
  </property>
</Properties>
</file>